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0D" w:rsidRPr="0099530D" w:rsidRDefault="0099530D" w:rsidP="0099530D">
      <w:pPr>
        <w:rPr>
          <w:lang w:val="sr-Cyrl-CS" w:eastAsia="en-GB"/>
        </w:rPr>
      </w:pPr>
      <w:r w:rsidRPr="0099530D">
        <w:rPr>
          <w:lang w:val="sr-Cyrl-CS" w:eastAsia="en-GB"/>
        </w:rPr>
        <w:t>РЕПУБЛИКА СРБИЈА</w:t>
      </w:r>
    </w:p>
    <w:p w:rsidR="0099530D" w:rsidRPr="0099530D" w:rsidRDefault="0099530D" w:rsidP="0099530D">
      <w:pPr>
        <w:tabs>
          <w:tab w:val="right" w:pos="9027"/>
        </w:tabs>
        <w:rPr>
          <w:lang w:val="sr-Cyrl-CS" w:eastAsia="en-GB"/>
        </w:rPr>
      </w:pPr>
      <w:r w:rsidRPr="0099530D">
        <w:rPr>
          <w:lang w:val="sr-Cyrl-CS" w:eastAsia="en-GB"/>
        </w:rPr>
        <w:t>НАРОДНА СКУПШТИНА</w:t>
      </w:r>
      <w:r w:rsidRPr="0099530D">
        <w:rPr>
          <w:lang w:val="sr-Cyrl-CS" w:eastAsia="en-GB"/>
        </w:rPr>
        <w:tab/>
      </w:r>
    </w:p>
    <w:p w:rsidR="0099530D" w:rsidRPr="0099530D" w:rsidRDefault="0099530D" w:rsidP="0099530D">
      <w:pPr>
        <w:rPr>
          <w:lang w:val="sr-Cyrl-RS" w:eastAsia="en-GB"/>
        </w:rPr>
      </w:pPr>
      <w:r w:rsidRPr="0099530D">
        <w:rPr>
          <w:lang w:val="sr-Cyrl-CS" w:eastAsia="en-GB"/>
        </w:rPr>
        <w:t>Одбор за</w:t>
      </w:r>
      <w:r w:rsidRPr="0099530D">
        <w:rPr>
          <w:lang w:val="sr-Latn-RS" w:eastAsia="en-GB"/>
        </w:rPr>
        <w:t xml:space="preserve"> </w:t>
      </w:r>
      <w:r w:rsidRPr="0099530D">
        <w:rPr>
          <w:lang w:val="sr-Cyrl-RS" w:eastAsia="en-GB"/>
        </w:rPr>
        <w:t>финансије, републички буџет</w:t>
      </w:r>
    </w:p>
    <w:p w:rsidR="0099530D" w:rsidRPr="0099530D" w:rsidRDefault="0099530D" w:rsidP="0099530D">
      <w:pPr>
        <w:rPr>
          <w:lang w:val="sr-Cyrl-RS" w:eastAsia="en-GB"/>
        </w:rPr>
      </w:pPr>
      <w:r w:rsidRPr="0099530D">
        <w:rPr>
          <w:lang w:val="sr-Cyrl-RS" w:eastAsia="en-GB"/>
        </w:rPr>
        <w:t>и контролу трошења јавних средстава</w:t>
      </w:r>
    </w:p>
    <w:p w:rsidR="0099530D" w:rsidRPr="0099530D" w:rsidRDefault="0099530D" w:rsidP="0099530D">
      <w:pPr>
        <w:rPr>
          <w:strike/>
          <w:lang w:val="ru-RU" w:eastAsia="en-GB"/>
        </w:rPr>
      </w:pPr>
      <w:r w:rsidRPr="0099530D">
        <w:rPr>
          <w:lang w:val="sr-Cyrl-RS" w:eastAsia="en-GB"/>
        </w:rPr>
        <w:t xml:space="preserve">11 </w:t>
      </w:r>
      <w:r w:rsidRPr="0099530D">
        <w:rPr>
          <w:lang w:val="sr-Cyrl-CS" w:eastAsia="en-GB"/>
        </w:rPr>
        <w:t>Број</w:t>
      </w:r>
      <w:r w:rsidRPr="0099530D">
        <w:rPr>
          <w:lang w:eastAsia="en-GB"/>
        </w:rPr>
        <w:t xml:space="preserve"> 06-2/</w:t>
      </w:r>
      <w:r w:rsidRPr="0099530D">
        <w:rPr>
          <w:lang w:val="sr-Cyrl-RS" w:eastAsia="en-GB"/>
        </w:rPr>
        <w:t>84</w:t>
      </w:r>
      <w:r w:rsidRPr="0099530D">
        <w:rPr>
          <w:lang w:eastAsia="en-GB"/>
        </w:rPr>
        <w:t>-23</w:t>
      </w:r>
      <w:r w:rsidRPr="0099530D">
        <w:rPr>
          <w:lang w:val="sr-Cyrl-CS" w:eastAsia="en-GB"/>
        </w:rPr>
        <w:t xml:space="preserve"> </w:t>
      </w:r>
    </w:p>
    <w:p w:rsidR="0099530D" w:rsidRPr="0099530D" w:rsidRDefault="0099530D" w:rsidP="0099530D">
      <w:pPr>
        <w:rPr>
          <w:lang w:val="sr-Cyrl-CS" w:eastAsia="en-GB"/>
        </w:rPr>
      </w:pPr>
      <w:r w:rsidRPr="0099530D">
        <w:rPr>
          <w:lang w:val="sr-Cyrl-RS" w:eastAsia="en-GB"/>
        </w:rPr>
        <w:t>1</w:t>
      </w:r>
      <w:r w:rsidRPr="0099530D">
        <w:rPr>
          <w:lang w:val="sr-Latn-RS" w:eastAsia="en-GB"/>
        </w:rPr>
        <w:t>3</w:t>
      </w:r>
      <w:r w:rsidRPr="0099530D">
        <w:rPr>
          <w:lang w:val="sr-Cyrl-RS" w:eastAsia="en-GB"/>
        </w:rPr>
        <w:t xml:space="preserve">. април 2023. </w:t>
      </w:r>
      <w:r w:rsidRPr="0099530D">
        <w:rPr>
          <w:lang w:val="sr-Cyrl-CS" w:eastAsia="en-GB"/>
        </w:rPr>
        <w:t>године</w:t>
      </w:r>
    </w:p>
    <w:p w:rsidR="0099530D" w:rsidRPr="0099530D" w:rsidRDefault="0099530D" w:rsidP="0099530D">
      <w:pPr>
        <w:spacing w:after="600"/>
        <w:rPr>
          <w:lang w:val="sr-Cyrl-RS" w:eastAsia="en-GB"/>
        </w:rPr>
      </w:pPr>
      <w:r w:rsidRPr="0099530D">
        <w:rPr>
          <w:lang w:val="ru-RU" w:eastAsia="en-GB"/>
        </w:rPr>
        <w:t>Б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е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о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г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р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а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д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center"/>
        <w:rPr>
          <w:lang w:val="sr-Cyrl-RS"/>
        </w:rPr>
      </w:pPr>
      <w:r w:rsidRPr="00C25585">
        <w:rPr>
          <w:lang w:val="sr-Cyrl-RS"/>
        </w:rPr>
        <w:t xml:space="preserve">ЗАПИСНИК </w:t>
      </w:r>
    </w:p>
    <w:p w:rsidR="00F76908" w:rsidRPr="00C25585" w:rsidRDefault="0099530D" w:rsidP="00F76908">
      <w:pPr>
        <w:jc w:val="center"/>
        <w:rPr>
          <w:lang w:val="sr-Cyrl-RS"/>
        </w:rPr>
      </w:pPr>
      <w:r>
        <w:rPr>
          <w:lang w:val="sr-Latn-RS"/>
        </w:rPr>
        <w:t>20</w:t>
      </w:r>
      <w:r w:rsidR="00F76908" w:rsidRPr="00C25585">
        <w:t>.</w:t>
      </w:r>
      <w:r w:rsidR="00F76908" w:rsidRPr="00C25585">
        <w:rPr>
          <w:lang w:val="sr-Cyrl-RS"/>
        </w:rPr>
        <w:t xml:space="preserve"> СЕДНИЦЕ ОДБОРА ЗА ФИНАНСИЈЕ, РЕПУБЛИЧКИ  БУЏЕТ И КОНТРОЛУ ТРОШЕЊА ЈАВНИХ СРЕДСТАВА,ОДРЖАНЕ </w:t>
      </w:r>
      <w:r w:rsidR="001558A4">
        <w:rPr>
          <w:lang w:val="sr-Latn-RS"/>
        </w:rPr>
        <w:t>1</w:t>
      </w:r>
      <w:r>
        <w:rPr>
          <w:lang w:val="sr-Latn-RS"/>
        </w:rPr>
        <w:t>3</w:t>
      </w:r>
      <w:r w:rsidR="001558A4">
        <w:rPr>
          <w:lang w:val="sr-Cyrl-RS"/>
        </w:rPr>
        <w:t xml:space="preserve">. </w:t>
      </w:r>
      <w:r w:rsidR="003B66A3">
        <w:rPr>
          <w:lang w:val="sr-Cyrl-RS"/>
        </w:rPr>
        <w:t>А</w:t>
      </w:r>
      <w:r w:rsidR="001558A4">
        <w:rPr>
          <w:lang w:val="sr-Cyrl-RS"/>
        </w:rPr>
        <w:t>П</w:t>
      </w:r>
      <w:r w:rsidR="003B66A3">
        <w:rPr>
          <w:lang w:val="sr-Cyrl-RS"/>
        </w:rPr>
        <w:t>Р</w:t>
      </w:r>
      <w:r w:rsidR="001558A4">
        <w:rPr>
          <w:lang w:val="sr-Cyrl-RS"/>
        </w:rPr>
        <w:t>ИЛ</w:t>
      </w:r>
      <w:r w:rsidR="003B66A3">
        <w:rPr>
          <w:lang w:val="sr-Cyrl-RS"/>
        </w:rPr>
        <w:t>А</w:t>
      </w:r>
      <w:r w:rsidR="00C25585"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>. ГОДИНЕ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 xml:space="preserve">Седница је почела у </w:t>
      </w:r>
      <w:r w:rsidR="002F31FB">
        <w:rPr>
          <w:lang w:val="sr-Cyrl-RS"/>
        </w:rPr>
        <w:t>1</w:t>
      </w:r>
      <w:r w:rsidR="001558A4">
        <w:rPr>
          <w:lang w:val="sr-Cyrl-RS"/>
        </w:rPr>
        <w:t>1</w:t>
      </w:r>
      <w:r w:rsidRPr="00C25585">
        <w:rPr>
          <w:lang w:val="sr-Cyrl-RS"/>
        </w:rPr>
        <w:t>,</w:t>
      </w:r>
      <w:r w:rsidR="001558A4">
        <w:rPr>
          <w:lang w:val="sr-Cyrl-RS"/>
        </w:rPr>
        <w:t>1</w:t>
      </w:r>
      <w:r w:rsidRPr="00C25585">
        <w:rPr>
          <w:lang w:val="sr-Cyrl-RS"/>
        </w:rPr>
        <w:t>0 часова.</w:t>
      </w:r>
    </w:p>
    <w:p w:rsidR="00F76908" w:rsidRPr="00C25585" w:rsidRDefault="002F31FB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председавао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="00F76908" w:rsidRPr="00C25585">
        <w:rPr>
          <w:lang w:val="sr-Cyrl-RS"/>
        </w:rPr>
        <w:t>, председник Одбора.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lang w:val="sr-Cyrl-RS"/>
        </w:rPr>
        <w:t>Седници су присуствовали чланови Одбора:</w:t>
      </w:r>
      <w:r w:rsidR="00E66AF8">
        <w:rPr>
          <w:color w:val="000000" w:themeColor="text1"/>
          <w:lang w:val="sr-Cyrl-RS"/>
        </w:rPr>
        <w:t xml:space="preserve"> </w:t>
      </w:r>
      <w:r w:rsidR="001558A4">
        <w:rPr>
          <w:color w:val="000000" w:themeColor="text1"/>
          <w:lang w:val="sr-Cyrl-RS"/>
        </w:rPr>
        <w:t>Ан</w:t>
      </w:r>
      <w:r w:rsidR="00C7510F">
        <w:rPr>
          <w:color w:val="000000" w:themeColor="text1"/>
          <w:lang w:val="sr-Cyrl-RS"/>
        </w:rPr>
        <w:t>а</w:t>
      </w:r>
      <w:r w:rsidR="001558A4">
        <w:rPr>
          <w:color w:val="000000" w:themeColor="text1"/>
          <w:lang w:val="sr-Cyrl-RS"/>
        </w:rPr>
        <w:t xml:space="preserve"> Белоица Мартаћ, </w:t>
      </w:r>
      <w:r w:rsidR="00E66AF8">
        <w:rPr>
          <w:color w:val="000000" w:themeColor="text1"/>
          <w:lang w:val="sr-Cyrl-RS"/>
        </w:rPr>
        <w:t xml:space="preserve">Светлана Милијић, </w:t>
      </w:r>
      <w:r w:rsidR="001558A4">
        <w:rPr>
          <w:color w:val="000000" w:themeColor="text1"/>
          <w:lang w:val="sr-Cyrl-RS"/>
        </w:rPr>
        <w:t xml:space="preserve">Никола Радосављевић, Александра Томић, </w:t>
      </w:r>
      <w:r w:rsidR="00E66AF8">
        <w:rPr>
          <w:color w:val="000000" w:themeColor="text1"/>
          <w:lang w:val="sr-Cyrl-RS"/>
        </w:rPr>
        <w:t>Тијана Давидовац, Ненад Митровић, Небо</w:t>
      </w:r>
      <w:r w:rsidR="001558A4">
        <w:rPr>
          <w:color w:val="000000" w:themeColor="text1"/>
          <w:lang w:val="sr-Cyrl-RS"/>
        </w:rPr>
        <w:t xml:space="preserve">јша Зеленовић, Војислав Вујић, </w:t>
      </w:r>
      <w:r w:rsidR="00E66AF8">
        <w:rPr>
          <w:color w:val="000000" w:themeColor="text1"/>
          <w:lang w:val="sr-Cyrl-RS"/>
        </w:rPr>
        <w:t>Драган М. Марковић</w:t>
      </w:r>
      <w:r w:rsidR="001558A4">
        <w:rPr>
          <w:color w:val="000000" w:themeColor="text1"/>
          <w:lang w:val="sr-Cyrl-RS"/>
        </w:rPr>
        <w:t xml:space="preserve"> и Розалија Екрес</w:t>
      </w:r>
      <w:r w:rsidR="00E66AF8">
        <w:rPr>
          <w:color w:val="000000" w:themeColor="text1"/>
          <w:lang w:val="sr-Cyrl-RS"/>
        </w:rPr>
        <w:t>.</w:t>
      </w:r>
    </w:p>
    <w:p w:rsidR="00E66AF8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су присус</w:t>
      </w:r>
      <w:r w:rsidR="00D43D1F">
        <w:rPr>
          <w:color w:val="000000" w:themeColor="text1"/>
          <w:lang w:val="sr-Cyrl-RS"/>
        </w:rPr>
        <w:t>твовали заменици чланова Одбора</w:t>
      </w:r>
      <w:r w:rsidR="001558A4">
        <w:rPr>
          <w:color w:val="000000" w:themeColor="text1"/>
          <w:lang w:val="sr-Cyrl-RS"/>
        </w:rPr>
        <w:t xml:space="preserve">: </w:t>
      </w:r>
      <w:r w:rsidR="00E66AF8">
        <w:rPr>
          <w:color w:val="000000" w:themeColor="text1"/>
          <w:lang w:val="sr-Cyrl-RS"/>
        </w:rPr>
        <w:t xml:space="preserve">Милица Обрадовић </w:t>
      </w:r>
      <w:r w:rsidRPr="00C25585">
        <w:rPr>
          <w:color w:val="000000" w:themeColor="text1"/>
          <w:lang w:val="sr-Cyrl-RS"/>
        </w:rPr>
        <w:t xml:space="preserve">(заменик </w:t>
      </w:r>
      <w:r w:rsidR="00E66AF8">
        <w:rPr>
          <w:color w:val="000000" w:themeColor="text1"/>
          <w:lang w:val="sr-Cyrl-RS"/>
        </w:rPr>
        <w:t>Мирослава Кондића)</w:t>
      </w:r>
      <w:r w:rsidR="003B66A3">
        <w:rPr>
          <w:color w:val="000000" w:themeColor="text1"/>
          <w:lang w:val="sr-Cyrl-RS"/>
        </w:rPr>
        <w:t>,</w:t>
      </w:r>
      <w:r w:rsidR="003B66A3" w:rsidRPr="003B66A3">
        <w:rPr>
          <w:color w:val="000000" w:themeColor="text1"/>
          <w:lang w:val="sr-Cyrl-RS"/>
        </w:rPr>
        <w:t xml:space="preserve"> </w:t>
      </w:r>
      <w:r w:rsidR="003B66A3">
        <w:rPr>
          <w:color w:val="000000" w:themeColor="text1"/>
          <w:lang w:val="sr-Cyrl-RS"/>
        </w:rPr>
        <w:t xml:space="preserve">Снежана Пауновић </w:t>
      </w:r>
      <w:r w:rsidR="003B66A3" w:rsidRPr="00C25585">
        <w:rPr>
          <w:color w:val="000000" w:themeColor="text1"/>
          <w:lang w:val="sr-Cyrl-RS"/>
        </w:rPr>
        <w:t>(заменик</w:t>
      </w:r>
      <w:r w:rsidR="003B66A3">
        <w:rPr>
          <w:color w:val="000000" w:themeColor="text1"/>
          <w:lang w:val="sr-Cyrl-RS"/>
        </w:rPr>
        <w:t xml:space="preserve"> Душана Бајатовића),</w:t>
      </w:r>
      <w:r w:rsidR="001558A4">
        <w:rPr>
          <w:color w:val="000000" w:themeColor="text1"/>
          <w:lang w:val="sr-Cyrl-RS"/>
        </w:rPr>
        <w:t xml:space="preserve"> Далибор Јекић (заменик Владимира Обрадовића), Зоран Стојановић</w:t>
      </w:r>
      <w:r w:rsidR="00AD7772">
        <w:rPr>
          <w:color w:val="000000" w:themeColor="text1"/>
          <w:lang w:val="sr-Cyrl-RS"/>
        </w:rPr>
        <w:t xml:space="preserve"> (заменик Верољуба Стевановића) </w:t>
      </w:r>
      <w:r w:rsidR="00C7510F">
        <w:rPr>
          <w:color w:val="000000" w:themeColor="text1"/>
          <w:lang w:val="sr-Cyrl-RS"/>
        </w:rPr>
        <w:t>и</w:t>
      </w:r>
      <w:r w:rsidR="003B66A3">
        <w:rPr>
          <w:color w:val="000000" w:themeColor="text1"/>
          <w:lang w:val="sr-Cyrl-RS"/>
        </w:rPr>
        <w:t xml:space="preserve"> </w:t>
      </w:r>
      <w:r w:rsidR="001558A4">
        <w:rPr>
          <w:color w:val="000000" w:themeColor="text1"/>
          <w:lang w:val="sr-Cyrl-RS"/>
        </w:rPr>
        <w:t>Зоран Зечевић</w:t>
      </w:r>
      <w:r w:rsidR="00E66AF8">
        <w:rPr>
          <w:color w:val="000000" w:themeColor="text1"/>
          <w:lang w:val="sr-Cyrl-RS"/>
        </w:rPr>
        <w:t xml:space="preserve"> (заменик </w:t>
      </w:r>
      <w:r w:rsidR="00C7510F">
        <w:rPr>
          <w:color w:val="000000" w:themeColor="text1"/>
          <w:lang w:val="sr-Cyrl-RS"/>
        </w:rPr>
        <w:t>Бојане Букумировић</w:t>
      </w:r>
      <w:r w:rsidR="00E66AF8">
        <w:rPr>
          <w:color w:val="000000" w:themeColor="text1"/>
          <w:lang w:val="sr-Cyrl-RS"/>
        </w:rPr>
        <w:t>)</w:t>
      </w:r>
      <w:r w:rsidR="00C7510F">
        <w:rPr>
          <w:color w:val="000000" w:themeColor="text1"/>
          <w:lang w:val="sr-Cyrl-RS"/>
        </w:rPr>
        <w:t>.</w:t>
      </w:r>
    </w:p>
    <w:p w:rsidR="0099530D" w:rsidRPr="0099530D" w:rsidRDefault="0099530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није присуствовао члан Одбора Мирослав Алексић, ни његов заменик.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 xml:space="preserve">Седници </w:t>
      </w:r>
      <w:r w:rsidR="0099530D">
        <w:rPr>
          <w:color w:val="000000" w:themeColor="text1"/>
          <w:lang w:val="sr-Cyrl-RS"/>
        </w:rPr>
        <w:t>је</w:t>
      </w:r>
      <w:r w:rsidR="00C7510F">
        <w:rPr>
          <w:color w:val="000000" w:themeColor="text1"/>
          <w:lang w:val="sr-Cyrl-RS"/>
        </w:rPr>
        <w:t xml:space="preserve"> присуствова</w:t>
      </w:r>
      <w:r w:rsidR="0099530D">
        <w:rPr>
          <w:color w:val="000000" w:themeColor="text1"/>
          <w:lang w:val="sr-Cyrl-RS"/>
        </w:rPr>
        <w:t>о</w:t>
      </w:r>
      <w:r w:rsidR="00EC630D">
        <w:rPr>
          <w:color w:val="000000" w:themeColor="text1"/>
          <w:lang w:val="sr-Cyrl-RS"/>
        </w:rPr>
        <w:t xml:space="preserve"> и народни послани</w:t>
      </w:r>
      <w:r w:rsidR="0099530D">
        <w:rPr>
          <w:color w:val="000000" w:themeColor="text1"/>
          <w:lang w:val="sr-Cyrl-RS"/>
        </w:rPr>
        <w:t>к</w:t>
      </w:r>
      <w:r w:rsidR="00C7510F">
        <w:rPr>
          <w:color w:val="000000" w:themeColor="text1"/>
          <w:lang w:val="sr-Cyrl-RS"/>
        </w:rPr>
        <w:t xml:space="preserve"> Светозар Вујачић.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B108DA" w:rsidP="00F76908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3341B1">
        <w:t>,</w:t>
      </w:r>
      <w:r w:rsidR="00F76908" w:rsidRPr="00C25585">
        <w:t xml:space="preserve"> </w:t>
      </w:r>
      <w:proofErr w:type="spellStart"/>
      <w:r w:rsidR="00F76908" w:rsidRPr="00C25585">
        <w:t>Одбор</w:t>
      </w:r>
      <w:proofErr w:type="spellEnd"/>
      <w:r w:rsidR="00F76908" w:rsidRPr="00C25585">
        <w:t xml:space="preserve"> </w:t>
      </w:r>
      <w:proofErr w:type="spellStart"/>
      <w:r w:rsidR="00F76908" w:rsidRPr="00C25585">
        <w:t>је</w:t>
      </w:r>
      <w:proofErr w:type="spellEnd"/>
      <w:r w:rsidR="00C7510F">
        <w:rPr>
          <w:lang w:val="sr-Cyrl-RS"/>
        </w:rPr>
        <w:t xml:space="preserve"> </w:t>
      </w:r>
      <w:r w:rsidR="00AD7772">
        <w:rPr>
          <w:lang w:val="sr-Cyrl-RS"/>
        </w:rPr>
        <w:t>једногласно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AD7772">
        <w:rPr>
          <w:rStyle w:val="colornavy"/>
          <w:lang w:val="sr-Cyrl-RS"/>
        </w:rPr>
        <w:t>6</w:t>
      </w:r>
      <w:r w:rsidR="009B293B">
        <w:rPr>
          <w:rStyle w:val="colornavy"/>
          <w:lang w:val="sr-Cyrl-RS"/>
        </w:rPr>
        <w:t xml:space="preserve"> </w:t>
      </w:r>
      <w:r w:rsidR="00AD7772">
        <w:rPr>
          <w:rStyle w:val="colornavy"/>
          <w:lang w:val="sr-Cyrl-RS"/>
        </w:rPr>
        <w:t xml:space="preserve">гласова </w:t>
      </w:r>
      <w:r w:rsidR="009B293B">
        <w:rPr>
          <w:rStyle w:val="colornavy"/>
          <w:lang w:val="sr-Cyrl-RS"/>
        </w:rPr>
        <w:t>за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proofErr w:type="spellStart"/>
      <w:r w:rsidR="00F76908" w:rsidRPr="00C25585">
        <w:t>утврдио</w:t>
      </w:r>
      <w:proofErr w:type="spellEnd"/>
      <w:r w:rsidR="00F76908" w:rsidRPr="00C25585">
        <w:t xml:space="preserve"> </w:t>
      </w:r>
      <w:proofErr w:type="spellStart"/>
      <w:r w:rsidR="00F76908" w:rsidRPr="00C25585">
        <w:t>следећи</w:t>
      </w:r>
      <w:proofErr w:type="spellEnd"/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F76908" w:rsidP="00F76908">
      <w:pPr>
        <w:jc w:val="center"/>
        <w:rPr>
          <w:lang w:val="sr-Cyrl-CS"/>
        </w:rPr>
      </w:pPr>
      <w:r w:rsidRPr="00C25585">
        <w:rPr>
          <w:lang w:val="sr-Cyrl-CS"/>
        </w:rPr>
        <w:t>Д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в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и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 xml:space="preserve"> р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д:</w:t>
      </w:r>
    </w:p>
    <w:p w:rsidR="003B66A3" w:rsidRPr="00C25585" w:rsidRDefault="003B66A3" w:rsidP="00B90B61">
      <w:pPr>
        <w:rPr>
          <w:lang w:val="sr-Cyrl-CS"/>
        </w:rPr>
      </w:pPr>
    </w:p>
    <w:p w:rsidR="00AD7772" w:rsidRPr="00AD7772" w:rsidRDefault="00AD7772" w:rsidP="00AD7772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 w:rsidRPr="00AD7772">
        <w:rPr>
          <w:color w:val="000000"/>
          <w:lang w:val="sr-Cyrl-CS" w:eastAsia="sr-Cyrl-CS"/>
        </w:rPr>
        <w:t>Разговор са кандидатима за избор четири члана Републичке комисије за заштиту права у поступцима јавних набавки;</w:t>
      </w:r>
    </w:p>
    <w:p w:rsidR="00AD7772" w:rsidRPr="00AD7772" w:rsidRDefault="00AD7772" w:rsidP="00AD7772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 w:rsidRPr="00AD7772">
        <w:rPr>
          <w:color w:val="000000"/>
          <w:lang w:val="sr-Cyrl-CS" w:eastAsia="sr-Cyrl-CS"/>
        </w:rPr>
        <w:t>Утврђивање Предлога одлуке о избору четири члана Републичке комисије за заштиту права у поступцима јавних набавки;</w:t>
      </w:r>
    </w:p>
    <w:p w:rsidR="00AD7772" w:rsidRPr="00AD7772" w:rsidRDefault="00AD7772" w:rsidP="00AD7772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 w:rsidRPr="00AD7772">
        <w:rPr>
          <w:color w:val="000000"/>
          <w:lang w:val="sr-Cyrl-CS" w:eastAsia="sr-Cyrl-CS"/>
        </w:rPr>
        <w:t>Доношење одлуке о образовању Радне групе за утврђивање испуњености услова у поступку предлагања кандидата за избор члана Савета Комисије за контролу државне помоћи.</w:t>
      </w:r>
    </w:p>
    <w:p w:rsidR="005500AC" w:rsidRPr="005500AC" w:rsidRDefault="005500AC" w:rsidP="005500AC">
      <w:pPr>
        <w:tabs>
          <w:tab w:val="left" w:pos="1418"/>
        </w:tabs>
        <w:jc w:val="both"/>
        <w:rPr>
          <w:bCs/>
          <w:lang w:val="sr-Cyrl-RS"/>
        </w:rPr>
      </w:pPr>
    </w:p>
    <w:p w:rsidR="00F7274A" w:rsidRPr="00AD7772" w:rsidRDefault="00F76908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lang w:val="sr-Cyrl-CS" w:eastAsia="sr-Cyrl-CS"/>
        </w:rPr>
      </w:pPr>
      <w:r w:rsidRPr="00C25585">
        <w:rPr>
          <w:b/>
          <w:u w:val="single"/>
          <w:lang w:val="sr-Cyrl-RS"/>
        </w:rPr>
        <w:t>ПРВА ТАЧКА ДНЕВНОГ РЕДА:</w:t>
      </w:r>
      <w:r w:rsidRPr="00C25585">
        <w:rPr>
          <w:b/>
          <w:lang w:val="sr-Cyrl-RS"/>
        </w:rPr>
        <w:t xml:space="preserve"> </w:t>
      </w:r>
      <w:r w:rsidR="00AD7772" w:rsidRPr="00AD7772">
        <w:rPr>
          <w:b/>
          <w:color w:val="000000"/>
          <w:lang w:val="sr-Cyrl-CS" w:eastAsia="sr-Cyrl-CS"/>
        </w:rPr>
        <w:t>Разговор са кандидатима за избор четири члана Републичке комисије за заштиту права у поступцима јавних набавки</w:t>
      </w:r>
    </w:p>
    <w:p w:rsidR="00AD7772" w:rsidRPr="00AD7772" w:rsidRDefault="00AD7772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621B47" w:rsidRPr="00621B47" w:rsidRDefault="00B90B61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RS"/>
        </w:rPr>
        <w:t xml:space="preserve"> </w:t>
      </w:r>
      <w:r w:rsidR="00363E5F" w:rsidRPr="00621B47">
        <w:rPr>
          <w:bCs/>
          <w:lang w:val="sr-Cyrl-RS"/>
        </w:rPr>
        <w:t xml:space="preserve">Верољуб Арсић је подсетио чланове Одбора да </w:t>
      </w:r>
      <w:r w:rsidR="005500AC" w:rsidRPr="00621B47">
        <w:rPr>
          <w:bCs/>
          <w:lang w:val="sr-Cyrl-RS"/>
        </w:rPr>
        <w:t xml:space="preserve">је </w:t>
      </w:r>
      <w:r w:rsidR="00277B5E">
        <w:rPr>
          <w:lang w:val="sr-Cyrl-RS"/>
        </w:rPr>
        <w:t>Р</w:t>
      </w:r>
      <w:r w:rsidR="00621B47" w:rsidRPr="00621B47">
        <w:rPr>
          <w:lang w:val="sr-Cyrl-RS"/>
        </w:rPr>
        <w:t>адна група</w:t>
      </w:r>
      <w:r w:rsidR="00621B47">
        <w:rPr>
          <w:lang w:val="sr-Cyrl-RS"/>
        </w:rPr>
        <w:t xml:space="preserve">, </w:t>
      </w:r>
      <w:r w:rsidR="00621B47" w:rsidRPr="00621B47">
        <w:rPr>
          <w:lang w:val="sr-Cyrl-RS"/>
        </w:rPr>
        <w:t>на састанку одржаном 11. априла 2023. године, размотрила пријаве поднете на конкурс за избор четири члана Републичке комисије за заштиту права у поступцима јавних набавки и утврдила који кандидати испуњавају услов за учешће у даљем поступку избора.</w:t>
      </w:r>
    </w:p>
    <w:p w:rsid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lastRenderedPageBreak/>
        <w:t xml:space="preserve">На конкурс се јавило четворо кандидата за избор првог члана и деветоро кандидата за избор другог члана Републичке комисије.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1. Радна група је, ради провере и утврђивања испуњености услова наведених у јавном конкурсу, извршила увид у поднете пријаве и пратећу документацију.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Након увида у пристигле пријаве кандидата Радна група је констатовала следеће: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На јавни конкурс за избор четири члана Републичке комисије поднете су четири пријаве за избор три члана на основу члана 191. став 2. Закона о јавним набавкама  и девет пријава за избор једног члана на основу члана 191. став 3. Закона о јавним набавкама.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Све пријаве су благовремене, потпуне и уз њих су приложени сви тражени докази.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Пријаве за првог члана Републичке комисије поднели су кандидати: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 Ана Антић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Весна Станковић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Весна Гојковић Милин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Маја Петронијевић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Пријаве за  другог члана Републичке комисије поднели су кандидати: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Весна Петровић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Ана Антић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Нада Глушац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Весна Станковић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Славиша Милошевић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Ивана Тот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Весна Гојковић Милин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Маја Петронијевић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>- Марија Величковић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621B47" w:rsidP="00DC0EC8">
      <w:pPr>
        <w:ind w:firstLine="720"/>
        <w:jc w:val="both"/>
        <w:rPr>
          <w:lang w:val="sr-Cyrl-RS"/>
        </w:rPr>
      </w:pPr>
      <w:r>
        <w:rPr>
          <w:lang w:val="sr-Cyrl-RS"/>
        </w:rPr>
        <w:t>Нагласио је да се п</w:t>
      </w:r>
      <w:r w:rsidRPr="00621B47">
        <w:rPr>
          <w:lang w:val="sr-Cyrl-RS"/>
        </w:rPr>
        <w:t>риликом одлучивања о кандидатима које ће Одбор предложити Народној скупштини мора водити рачуна да</w:t>
      </w:r>
      <w:r>
        <w:rPr>
          <w:lang w:val="sr-Cyrl-RS"/>
        </w:rPr>
        <w:t xml:space="preserve"> се</w:t>
      </w:r>
      <w:r w:rsidRPr="00621B47">
        <w:rPr>
          <w:lang w:val="sr-Cyrl-RS"/>
        </w:rPr>
        <w:t>, због прописа</w:t>
      </w:r>
      <w:r>
        <w:rPr>
          <w:lang w:val="sr-Cyrl-RS"/>
        </w:rPr>
        <w:t>ног састава Комисије, предложи</w:t>
      </w:r>
      <w:r w:rsidRPr="00621B47">
        <w:rPr>
          <w:lang w:val="sr-Cyrl-RS"/>
        </w:rPr>
        <w:t xml:space="preserve"> најмање три кандидата који имају положен правосудни испит (по члану 191. став 2. Закона о јавним набавкама), односно да од четири кандидата један може бити предложен на основу члана 191. став 3. Закона о јавним набавкама).</w:t>
      </w:r>
    </w:p>
    <w:p w:rsidR="005E4EDA" w:rsidRDefault="00621B47" w:rsidP="002E6E9C">
      <w:pPr>
        <w:jc w:val="both"/>
        <w:rPr>
          <w:lang w:val="sr-Cyrl-RS"/>
        </w:rPr>
      </w:pPr>
      <w:r w:rsidRPr="00621B47">
        <w:rPr>
          <w:lang w:val="sr-Cyrl-RS"/>
        </w:rPr>
        <w:t xml:space="preserve"> </w:t>
      </w:r>
      <w:r w:rsidR="00DC0EC8">
        <w:rPr>
          <w:lang w:val="sr-Cyrl-RS"/>
        </w:rPr>
        <w:tab/>
      </w:r>
      <w:r w:rsidR="002E6E9C">
        <w:rPr>
          <w:lang w:val="sr-Cyrl-RS"/>
        </w:rPr>
        <w:t>Одбор је</w:t>
      </w:r>
      <w:r w:rsidRPr="002E6E9C">
        <w:rPr>
          <w:lang w:val="sr-Cyrl-RS"/>
        </w:rPr>
        <w:t xml:space="preserve">, у складу са чланом 203. Пословника Народне скупштине, </w:t>
      </w:r>
      <w:r w:rsidR="002E6E9C">
        <w:rPr>
          <w:lang w:val="sr-Cyrl-RS"/>
        </w:rPr>
        <w:t>обавио разговор са кандидатима тако што су се сви</w:t>
      </w:r>
      <w:r w:rsidR="006F78DC">
        <w:rPr>
          <w:lang w:val="sr-Cyrl-RS"/>
        </w:rPr>
        <w:t xml:space="preserve"> кандидати појединачно представили члановима Одбора.</w:t>
      </w:r>
    </w:p>
    <w:p w:rsidR="005E4EDA" w:rsidRPr="006F78DC" w:rsidRDefault="005E4EDA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су учествовали: Верољуб Арсић, </w:t>
      </w:r>
      <w:r w:rsidR="00DC0EC8">
        <w:rPr>
          <w:lang w:val="sr-Cyrl-RS"/>
        </w:rPr>
        <w:t xml:space="preserve">Александра Томић, </w:t>
      </w:r>
      <w:r>
        <w:rPr>
          <w:lang w:val="sr-Cyrl-RS"/>
        </w:rPr>
        <w:t>Ненад Митровић, Зоран Зечевић, Не</w:t>
      </w:r>
      <w:r w:rsidR="00DC0EC8">
        <w:rPr>
          <w:lang w:val="sr-Cyrl-RS"/>
        </w:rPr>
        <w:t xml:space="preserve">бојша Зеленовић, Далибор Јекић и </w:t>
      </w:r>
      <w:r>
        <w:rPr>
          <w:lang w:val="sr-Cyrl-RS"/>
        </w:rPr>
        <w:t>Снеж</w:t>
      </w:r>
      <w:r w:rsidR="00DC0EC8">
        <w:rPr>
          <w:lang w:val="sr-Cyrl-RS"/>
        </w:rPr>
        <w:t>ана Пауновић</w:t>
      </w:r>
      <w:r>
        <w:rPr>
          <w:lang w:val="sr-Cyrl-RS"/>
        </w:rPr>
        <w:t>.</w:t>
      </w:r>
    </w:p>
    <w:p w:rsidR="005500AC" w:rsidRDefault="005500AC" w:rsidP="005500AC">
      <w:pPr>
        <w:ind w:firstLine="720"/>
        <w:jc w:val="both"/>
        <w:rPr>
          <w:lang w:val="sr-Cyrl-RS"/>
        </w:rPr>
      </w:pPr>
    </w:p>
    <w:p w:rsidR="00867EA1" w:rsidRDefault="005E4EDA" w:rsidP="00867EA1">
      <w:pPr>
        <w:tabs>
          <w:tab w:val="left" w:pos="993"/>
        </w:tabs>
        <w:spacing w:after="200" w:line="276" w:lineRule="auto"/>
        <w:jc w:val="both"/>
        <w:rPr>
          <w:rFonts w:cs="Calibri"/>
          <w:b/>
          <w:lang w:val="sr-Cyrl-RS"/>
        </w:rPr>
      </w:pPr>
      <w:r>
        <w:rPr>
          <w:b/>
          <w:u w:val="single"/>
          <w:lang w:val="sr-Cyrl-RS"/>
        </w:rPr>
        <w:t>ДРУГ</w:t>
      </w:r>
      <w:r w:rsidRPr="00C25585">
        <w:rPr>
          <w:b/>
          <w:u w:val="single"/>
          <w:lang w:val="sr-Cyrl-RS"/>
        </w:rPr>
        <w:t>А ТАЧКА ДНЕВНОГ РЕДА:</w:t>
      </w:r>
      <w:r w:rsidR="00867EA1">
        <w:rPr>
          <w:b/>
          <w:lang w:val="sr-Latn-RS"/>
        </w:rPr>
        <w:t xml:space="preserve"> </w:t>
      </w:r>
      <w:r w:rsidR="00867EA1" w:rsidRPr="000012D7">
        <w:rPr>
          <w:b/>
          <w:color w:val="000000"/>
          <w:lang w:val="sr-Cyrl-CS" w:eastAsia="sr-Cyrl-CS"/>
        </w:rPr>
        <w:t>Утврђивање Предлога одлуке о избору четири члана Републичке комисије за заштиту права у поступцима јавних набавки</w:t>
      </w:r>
      <w:r w:rsidR="00867EA1" w:rsidRPr="000012D7">
        <w:rPr>
          <w:rFonts w:cs="Calibri"/>
          <w:b/>
          <w:lang w:val="sr-Cyrl-RS"/>
        </w:rPr>
        <w:t xml:space="preserve"> </w:t>
      </w:r>
    </w:p>
    <w:p w:rsidR="00B04EE9" w:rsidRPr="00B04EE9" w:rsidRDefault="00B04EE9" w:rsidP="00867EA1">
      <w:pPr>
        <w:tabs>
          <w:tab w:val="left" w:pos="993"/>
        </w:tabs>
        <w:spacing w:after="200" w:line="276" w:lineRule="auto"/>
        <w:jc w:val="both"/>
        <w:rPr>
          <w:rFonts w:cs="Calibri"/>
          <w:lang w:val="sr-Cyrl-RS"/>
        </w:rPr>
      </w:pPr>
      <w:r>
        <w:rPr>
          <w:rFonts w:cs="Calibri"/>
          <w:b/>
          <w:lang w:val="sr-Cyrl-RS"/>
        </w:rPr>
        <w:t xml:space="preserve">            </w:t>
      </w:r>
      <w:r>
        <w:rPr>
          <w:rFonts w:cs="Calibri"/>
          <w:lang w:val="sr-Cyrl-RS"/>
        </w:rPr>
        <w:t>Након обављеног разговора са кандидатима приступило се гласању.</w:t>
      </w:r>
    </w:p>
    <w:p w:rsidR="000012D7" w:rsidRPr="000012D7" w:rsidRDefault="000012D7" w:rsidP="000012D7">
      <w:pPr>
        <w:ind w:firstLine="720"/>
        <w:jc w:val="both"/>
        <w:rPr>
          <w:lang w:val="sr-Cyrl-RS"/>
        </w:rPr>
      </w:pPr>
      <w:r w:rsidRPr="000012D7">
        <w:rPr>
          <w:lang w:val="sr-Cyrl-RS"/>
        </w:rPr>
        <w:t>На основу члана 189. став  2. Закона о јавним набавкама („Службени гласник РС“, број 91/19), чл</w:t>
      </w:r>
      <w:r w:rsidRPr="000012D7">
        <w:t>.</w:t>
      </w:r>
      <w:r w:rsidRPr="000012D7">
        <w:rPr>
          <w:lang w:val="sr-Cyrl-RS"/>
        </w:rPr>
        <w:t xml:space="preserve"> 55. и 203. Пословника Народне скупштине („Службени гласник РС“, број 20/12 - пречишћен текст), Одбор за финансије, републички буџет и контролу трошења </w:t>
      </w:r>
      <w:r w:rsidRPr="000012D7">
        <w:rPr>
          <w:lang w:val="sr-Cyrl-RS"/>
        </w:rPr>
        <w:lastRenderedPageBreak/>
        <w:t xml:space="preserve">јавних средстава, на 20. седници одржаној 13. априла 2023. године, </w:t>
      </w:r>
      <w:r w:rsidR="007153FE">
        <w:rPr>
          <w:lang w:val="sr-Latn-RS"/>
        </w:rPr>
        <w:t xml:space="preserve">je већином гласова </w:t>
      </w:r>
      <w:r w:rsidR="007153FE">
        <w:rPr>
          <w:lang w:val="sr-Cyrl-RS"/>
        </w:rPr>
        <w:t xml:space="preserve">(11 за, 1 против, 3 уздржана, 1 није гласао) </w:t>
      </w:r>
      <w:r w:rsidRPr="000012D7">
        <w:rPr>
          <w:lang w:val="sr-Cyrl-RS"/>
        </w:rPr>
        <w:t>утврдио Предлог одлуке о избору четири члана Републичке комисије за заштиту права у поступцима јавних набавки који подноси Народној скупштини.</w:t>
      </w:r>
    </w:p>
    <w:p w:rsidR="000012D7" w:rsidRPr="000012D7" w:rsidRDefault="000012D7" w:rsidP="000012D7">
      <w:pPr>
        <w:ind w:firstLine="720"/>
        <w:jc w:val="both"/>
        <w:rPr>
          <w:lang w:val="sr-Cyrl-RS"/>
        </w:rPr>
      </w:pPr>
    </w:p>
    <w:p w:rsidR="000012D7" w:rsidRPr="000012D7" w:rsidRDefault="000012D7" w:rsidP="000012D7">
      <w:pPr>
        <w:ind w:firstLine="720"/>
        <w:jc w:val="both"/>
        <w:rPr>
          <w:rFonts w:cs="Calibri"/>
          <w:lang w:val="sr-Cyrl-RS"/>
        </w:rPr>
      </w:pPr>
      <w:r w:rsidRPr="000012D7">
        <w:rPr>
          <w:rFonts w:cs="Calibri"/>
          <w:lang w:val="sr-Cyrl-RS"/>
        </w:rPr>
        <w:t xml:space="preserve">Одбор је одлучио да Предлог одлуке упути Народној скупштини, са предлогом да се  у складу са чланом </w:t>
      </w:r>
      <w:r w:rsidRPr="000012D7">
        <w:rPr>
          <w:rFonts w:cs="Calibri"/>
        </w:rPr>
        <w:t>167.</w:t>
      </w:r>
      <w:r w:rsidRPr="000012D7">
        <w:rPr>
          <w:rFonts w:cs="Calibri"/>
          <w:lang w:val="sr-Cyrl-RS"/>
        </w:rPr>
        <w:t xml:space="preserve"> Пословника Народне скупштине </w:t>
      </w:r>
      <w:r w:rsidRPr="000012D7">
        <w:rPr>
          <w:rFonts w:cs="Calibri"/>
          <w:color w:val="000000" w:themeColor="text1"/>
          <w:lang w:val="sr-Cyrl-RS"/>
        </w:rPr>
        <w:t xml:space="preserve">донесе </w:t>
      </w:r>
      <w:r w:rsidRPr="000012D7">
        <w:rPr>
          <w:rFonts w:cs="Calibri"/>
          <w:lang w:val="sr-Cyrl-RS"/>
        </w:rPr>
        <w:t>по хитном поступку.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ind w:firstLine="720"/>
        <w:jc w:val="both"/>
        <w:rPr>
          <w:lang w:val="sr-Cyrl-RS"/>
        </w:rPr>
      </w:pPr>
      <w:r w:rsidRPr="000012D7">
        <w:rPr>
          <w:lang w:val="sr-Cyrl-RS"/>
        </w:rPr>
        <w:t>За представника предлагача на седници Народне скупштине одређен је Верољуб Арсић, председник Одбора.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rPr>
          <w:lang w:val="ru-RU"/>
        </w:rPr>
      </w:pPr>
    </w:p>
    <w:p w:rsidR="000012D7" w:rsidRPr="000012D7" w:rsidRDefault="000012D7" w:rsidP="006573F6">
      <w:pPr>
        <w:rPr>
          <w:lang w:val="sr-Cyrl-RS"/>
        </w:rPr>
      </w:pPr>
    </w:p>
    <w:p w:rsidR="000012D7" w:rsidRPr="000012D7" w:rsidRDefault="000012D7" w:rsidP="006573F6">
      <w:pPr>
        <w:rPr>
          <w:lang w:val="sr-Cyrl-RS"/>
        </w:rPr>
      </w:pPr>
    </w:p>
    <w:p w:rsidR="000012D7" w:rsidRPr="000012D7" w:rsidRDefault="000012D7" w:rsidP="000012D7">
      <w:pPr>
        <w:jc w:val="right"/>
        <w:rPr>
          <w:lang w:val="sr-Cyrl-RS"/>
        </w:rPr>
      </w:pPr>
      <w:r w:rsidRPr="000012D7">
        <w:rPr>
          <w:lang w:val="sr-Cyrl-RS"/>
        </w:rPr>
        <w:t>ПРЕДЛОГ</w:t>
      </w:r>
    </w:p>
    <w:p w:rsidR="000012D7" w:rsidRPr="000012D7" w:rsidRDefault="000012D7" w:rsidP="000012D7">
      <w:pPr>
        <w:jc w:val="right"/>
        <w:rPr>
          <w:lang w:val="sr-Cyrl-RS"/>
        </w:rPr>
      </w:pPr>
    </w:p>
    <w:p w:rsidR="000012D7" w:rsidRPr="000012D7" w:rsidRDefault="000012D7" w:rsidP="000012D7">
      <w:pPr>
        <w:jc w:val="right"/>
        <w:rPr>
          <w:lang w:val="sr-Cyrl-RS"/>
        </w:rPr>
      </w:pPr>
    </w:p>
    <w:p w:rsidR="000012D7" w:rsidRPr="000012D7" w:rsidRDefault="000012D7" w:rsidP="000012D7">
      <w:pPr>
        <w:jc w:val="both"/>
        <w:rPr>
          <w:lang w:val="sr-Cyrl-RS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  <w:t>На основу члана 189. став 2. Закона о јавним набавкама („Службени гласник РС“, број 91/19) и члана 8. став 1. Закона о Народној скупштини („Службени гласник РС“, број 9/10),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jc w:val="both"/>
        <w:rPr>
          <w:lang w:val="sr-Cyrl-RS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  <w:t>Народна скупштина Републике Србије, на _______ седници Првог редовног заседања у 2023. години, одржаној ____ 2023. године, донела је</w:t>
      </w:r>
    </w:p>
    <w:p w:rsidR="000012D7" w:rsidRPr="000012D7" w:rsidRDefault="000012D7" w:rsidP="000012D7">
      <w:pPr>
        <w:spacing w:after="200" w:line="276" w:lineRule="auto"/>
        <w:jc w:val="both"/>
        <w:rPr>
          <w:lang w:val="sr-Cyrl-RS"/>
        </w:rPr>
      </w:pPr>
    </w:p>
    <w:p w:rsidR="000012D7" w:rsidRPr="000012D7" w:rsidRDefault="000012D7" w:rsidP="000012D7">
      <w:pPr>
        <w:spacing w:after="200" w:line="276" w:lineRule="auto"/>
        <w:jc w:val="both"/>
        <w:rPr>
          <w:b/>
          <w:lang w:val="sr-Cyrl-RS"/>
        </w:rPr>
      </w:pPr>
    </w:p>
    <w:p w:rsidR="000012D7" w:rsidRPr="000012D7" w:rsidRDefault="000012D7" w:rsidP="000012D7">
      <w:pPr>
        <w:jc w:val="center"/>
        <w:rPr>
          <w:b/>
          <w:lang w:val="sr-Cyrl-RS"/>
        </w:rPr>
      </w:pPr>
      <w:r w:rsidRPr="000012D7">
        <w:rPr>
          <w:b/>
          <w:lang w:val="sr-Cyrl-RS"/>
        </w:rPr>
        <w:t>О Д Л У К У</w:t>
      </w:r>
    </w:p>
    <w:p w:rsidR="000012D7" w:rsidRPr="000012D7" w:rsidRDefault="000012D7" w:rsidP="000012D7">
      <w:pPr>
        <w:jc w:val="center"/>
        <w:rPr>
          <w:b/>
          <w:lang w:val="sr-Cyrl-RS"/>
        </w:rPr>
      </w:pPr>
      <w:r w:rsidRPr="000012D7">
        <w:rPr>
          <w:b/>
          <w:lang w:val="sr-Cyrl-RS"/>
        </w:rPr>
        <w:t xml:space="preserve">О ИЗБОРУ ЧЕТИРИ ЧЛАНА РЕПУБЛИЧКЕ КОМИСИЈЕ ЗА ЗАШТИТУ ПРАВА </w:t>
      </w:r>
    </w:p>
    <w:p w:rsidR="000012D7" w:rsidRPr="000012D7" w:rsidRDefault="000012D7" w:rsidP="000012D7">
      <w:pPr>
        <w:jc w:val="center"/>
        <w:rPr>
          <w:b/>
          <w:lang w:val="sr-Cyrl-RS"/>
        </w:rPr>
      </w:pPr>
      <w:r w:rsidRPr="000012D7">
        <w:rPr>
          <w:b/>
          <w:lang w:val="sr-Cyrl-RS"/>
        </w:rPr>
        <w:t>У ПОСТУПЦИМА ЈАВНИХ НАБАВКИ</w:t>
      </w:r>
    </w:p>
    <w:p w:rsidR="000012D7" w:rsidRPr="000012D7" w:rsidRDefault="000012D7" w:rsidP="000012D7">
      <w:pPr>
        <w:jc w:val="center"/>
        <w:rPr>
          <w:lang w:val="sr-Cyrl-RS"/>
        </w:rPr>
      </w:pPr>
    </w:p>
    <w:p w:rsidR="000012D7" w:rsidRPr="000012D7" w:rsidRDefault="000012D7" w:rsidP="000012D7">
      <w:pPr>
        <w:jc w:val="center"/>
        <w:rPr>
          <w:b/>
          <w:lang w:val="sr-Latn-RS"/>
        </w:rPr>
      </w:pPr>
      <w:r w:rsidRPr="000012D7">
        <w:rPr>
          <w:b/>
          <w:lang w:val="sr-Latn-RS"/>
        </w:rPr>
        <w:t>I</w:t>
      </w:r>
    </w:p>
    <w:p w:rsidR="000012D7" w:rsidRPr="000012D7" w:rsidRDefault="000012D7" w:rsidP="000012D7">
      <w:pPr>
        <w:jc w:val="both"/>
        <w:rPr>
          <w:lang w:val="sr-Cyrl-RS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  <w:t xml:space="preserve">За чланове Републичке комисије за заштиту права у поступцима јавних набавки бирају се: 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1.</w:t>
      </w:r>
      <w:r w:rsidRPr="000012D7">
        <w:rPr>
          <w:bCs/>
          <w:lang w:val="sr-Cyrl-CS"/>
        </w:rPr>
        <w:t xml:space="preserve"> </w:t>
      </w:r>
      <w:r w:rsidRPr="00621B47">
        <w:rPr>
          <w:bCs/>
          <w:lang w:val="sr-Cyrl-CS"/>
        </w:rPr>
        <w:t>Ана Антић</w:t>
      </w:r>
      <w:r w:rsidRPr="000012D7">
        <w:rPr>
          <w:lang w:val="sr-Cyrl-RS"/>
        </w:rPr>
        <w:t>, на период од пет година, почев од 9. јуна 2023. године,</w:t>
      </w: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2.</w:t>
      </w:r>
      <w:r>
        <w:rPr>
          <w:lang w:val="sr-Cyrl-RS"/>
        </w:rPr>
        <w:t xml:space="preserve"> </w:t>
      </w:r>
      <w:r w:rsidRPr="00621B47">
        <w:rPr>
          <w:bCs/>
          <w:lang w:val="sr-Cyrl-CS"/>
        </w:rPr>
        <w:t>Весна Гојковић Милин</w:t>
      </w:r>
      <w:r w:rsidRPr="000012D7">
        <w:rPr>
          <w:lang w:val="sr-Cyrl-RS"/>
        </w:rPr>
        <w:t>, на период од пет година, почев од 9. јуна 2023. године,</w:t>
      </w: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3.</w:t>
      </w:r>
      <w:r w:rsidR="007153FE">
        <w:rPr>
          <w:lang w:val="sr-Cyrl-RS"/>
        </w:rPr>
        <w:t xml:space="preserve"> </w:t>
      </w:r>
      <w:r w:rsidR="007153FE" w:rsidRPr="00621B47">
        <w:rPr>
          <w:bCs/>
          <w:lang w:val="sr-Cyrl-CS"/>
        </w:rPr>
        <w:t>Весна Станковић</w:t>
      </w:r>
      <w:r w:rsidR="007153FE" w:rsidRPr="000012D7">
        <w:rPr>
          <w:lang w:val="sr-Cyrl-RS"/>
        </w:rPr>
        <w:t xml:space="preserve"> </w:t>
      </w:r>
      <w:r w:rsidRPr="000012D7">
        <w:rPr>
          <w:lang w:val="sr-Cyrl-RS"/>
        </w:rPr>
        <w:t>, на период од пет година</w:t>
      </w:r>
      <w:r w:rsidRPr="000012D7">
        <w:rPr>
          <w:lang w:val="sr-Latn-RS"/>
        </w:rPr>
        <w:t>,</w:t>
      </w:r>
      <w:r w:rsidRPr="000012D7">
        <w:rPr>
          <w:lang w:val="sr-Cyrl-RS"/>
        </w:rPr>
        <w:t xml:space="preserve"> почев од 9. јуна 2023. године,</w:t>
      </w: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4</w:t>
      </w:r>
      <w:r w:rsidR="007153FE" w:rsidRPr="007153FE">
        <w:rPr>
          <w:bCs/>
          <w:lang w:val="sr-Cyrl-CS"/>
        </w:rPr>
        <w:t xml:space="preserve"> </w:t>
      </w:r>
      <w:r w:rsidR="007153FE" w:rsidRPr="00621B47">
        <w:rPr>
          <w:bCs/>
          <w:lang w:val="sr-Cyrl-CS"/>
        </w:rPr>
        <w:t>Славиша Милошевић</w:t>
      </w:r>
      <w:r w:rsidRPr="000012D7">
        <w:rPr>
          <w:lang w:val="sr-Cyrl-RS"/>
        </w:rPr>
        <w:t>, на период од пет година, почев од 9. јуна 2023. године.</w:t>
      </w:r>
    </w:p>
    <w:p w:rsidR="000012D7" w:rsidRPr="000012D7" w:rsidRDefault="000012D7" w:rsidP="000012D7">
      <w:pPr>
        <w:ind w:left="720" w:firstLine="720"/>
        <w:jc w:val="both"/>
        <w:rPr>
          <w:color w:val="FF0000"/>
          <w:lang w:val="sr-Cyrl-RS"/>
        </w:rPr>
      </w:pPr>
    </w:p>
    <w:p w:rsidR="000012D7" w:rsidRPr="000012D7" w:rsidRDefault="000012D7" w:rsidP="000012D7">
      <w:pPr>
        <w:ind w:left="720" w:firstLine="720"/>
        <w:rPr>
          <w:b/>
          <w:color w:val="000000" w:themeColor="text1"/>
          <w:lang w:val="sr-Latn-RS"/>
        </w:rPr>
      </w:pPr>
      <w:r w:rsidRPr="000012D7">
        <w:rPr>
          <w:color w:val="000000" w:themeColor="text1"/>
          <w:lang w:val="sr-Latn-RS"/>
        </w:rPr>
        <w:t xml:space="preserve">                                                  </w:t>
      </w:r>
      <w:r w:rsidRPr="000012D7">
        <w:rPr>
          <w:b/>
          <w:color w:val="000000" w:themeColor="text1"/>
          <w:lang w:val="sr-Latn-RS"/>
        </w:rPr>
        <w:t xml:space="preserve"> II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jc w:val="both"/>
        <w:rPr>
          <w:lang w:val="ru-RU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  <w:t>Ову одлуку објавити у „Службеном гласнику Републике Србије“.</w:t>
      </w: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  <w:r w:rsidRPr="000012D7">
        <w:rPr>
          <w:lang w:val="sr-Cyrl-RS"/>
        </w:rPr>
        <w:t>РС број ___</w:t>
      </w:r>
    </w:p>
    <w:p w:rsidR="000012D7" w:rsidRPr="000012D7" w:rsidRDefault="000012D7" w:rsidP="000012D7">
      <w:pPr>
        <w:rPr>
          <w:lang w:val="sr-Cyrl-RS"/>
        </w:rPr>
      </w:pPr>
      <w:r w:rsidRPr="000012D7">
        <w:rPr>
          <w:lang w:val="sr-Cyrl-RS"/>
        </w:rPr>
        <w:t>У Београду,____ 2023. године</w:t>
      </w: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jc w:val="center"/>
        <w:rPr>
          <w:b/>
          <w:lang w:val="sr-Cyrl-RS"/>
        </w:rPr>
      </w:pPr>
      <w:r w:rsidRPr="000012D7">
        <w:rPr>
          <w:b/>
          <w:lang w:val="sr-Cyrl-RS"/>
        </w:rPr>
        <w:t>НАРОДНА СКУПШТИНА РЕПУБЛИКЕ СРБИЈЕ</w:t>
      </w: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  <w:t xml:space="preserve">         </w:t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  <w:t xml:space="preserve">    </w:t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  <w:t xml:space="preserve">                                                      ПРЕДСЕДНИК</w:t>
      </w:r>
    </w:p>
    <w:p w:rsidR="000012D7" w:rsidRPr="000012D7" w:rsidRDefault="000012D7" w:rsidP="00B04EE9">
      <w:pPr>
        <w:jc w:val="center"/>
        <w:rPr>
          <w:lang w:val="sr-Cyrl-RS"/>
        </w:rPr>
      </w:pPr>
      <w:r w:rsidRPr="000012D7">
        <w:rPr>
          <w:lang w:val="sr-Cyrl-RS"/>
        </w:rPr>
        <w:t xml:space="preserve">                                                    </w:t>
      </w:r>
      <w:r w:rsidR="00B04EE9">
        <w:rPr>
          <w:lang w:val="sr-Cyrl-RS"/>
        </w:rPr>
        <w:t xml:space="preserve">                                                  </w:t>
      </w:r>
      <w:r w:rsidRPr="000012D7">
        <w:rPr>
          <w:lang w:val="sr-Cyrl-RS"/>
        </w:rPr>
        <w:t>др Владимир Орлић</w:t>
      </w:r>
    </w:p>
    <w:p w:rsidR="000012D7" w:rsidRPr="000012D7" w:rsidRDefault="000012D7" w:rsidP="000012D7">
      <w:pPr>
        <w:jc w:val="center"/>
        <w:rPr>
          <w:lang w:val="sr-Cyrl-RS"/>
        </w:rPr>
      </w:pPr>
    </w:p>
    <w:p w:rsidR="000012D7" w:rsidRPr="000012D7" w:rsidRDefault="000012D7" w:rsidP="000012D7">
      <w:pPr>
        <w:jc w:val="center"/>
        <w:rPr>
          <w:lang w:val="sr-Cyrl-RS"/>
        </w:rPr>
      </w:pPr>
    </w:p>
    <w:p w:rsidR="007153FE" w:rsidRDefault="007153FE" w:rsidP="007153FE">
      <w:pPr>
        <w:jc w:val="both"/>
        <w:rPr>
          <w:lang w:val="sr-Cyrl-RS"/>
        </w:rPr>
      </w:pPr>
    </w:p>
    <w:p w:rsidR="007153FE" w:rsidRDefault="007153FE" w:rsidP="007153FE">
      <w:pPr>
        <w:jc w:val="both"/>
        <w:rPr>
          <w:lang w:val="sr-Cyrl-RS"/>
        </w:rPr>
      </w:pPr>
    </w:p>
    <w:p w:rsidR="007153FE" w:rsidRDefault="007153FE" w:rsidP="007153FE">
      <w:pPr>
        <w:jc w:val="both"/>
        <w:rPr>
          <w:b/>
          <w:color w:val="000000"/>
          <w:lang w:val="sr-Cyrl-CS" w:eastAsia="sr-Cyrl-CS"/>
        </w:rPr>
      </w:pPr>
      <w:r w:rsidRPr="001C2F82">
        <w:rPr>
          <w:b/>
          <w:u w:val="single"/>
          <w:lang w:val="sr-Cyrl-RS"/>
        </w:rPr>
        <w:t>ТРЕЋА ТАЧКА ДНЕВНОГ РЕДА:</w:t>
      </w:r>
      <w:bookmarkStart w:id="0" w:name="_GoBack"/>
      <w:bookmarkEnd w:id="0"/>
      <w:r w:rsidR="005869C2" w:rsidRPr="005869C2">
        <w:rPr>
          <w:b/>
          <w:lang w:val="sr-Cyrl-RS"/>
        </w:rPr>
        <w:t xml:space="preserve"> </w:t>
      </w:r>
      <w:r w:rsidR="005869C2" w:rsidRPr="005869C2">
        <w:rPr>
          <w:b/>
          <w:color w:val="000000"/>
          <w:lang w:val="sr-Cyrl-CS" w:eastAsia="sr-Cyrl-CS"/>
        </w:rPr>
        <w:t>Доношење одлуке о образовању Радне групе за утврђивање испуњености услова у поступку предлагања кандидата за избор члана Савета Комисије за контролу државне помоћи</w:t>
      </w:r>
    </w:p>
    <w:p w:rsidR="00297739" w:rsidRDefault="00297739" w:rsidP="00297739">
      <w:pPr>
        <w:ind w:firstLine="720"/>
        <w:jc w:val="both"/>
        <w:rPr>
          <w:rFonts w:eastAsiaTheme="minorHAnsi"/>
          <w:lang w:val="sr-Cyrl-RS"/>
        </w:rPr>
      </w:pPr>
    </w:p>
    <w:p w:rsidR="00297739" w:rsidRPr="00297739" w:rsidRDefault="00297739" w:rsidP="00297739">
      <w:pPr>
        <w:ind w:firstLine="720"/>
        <w:jc w:val="both"/>
        <w:rPr>
          <w:rFonts w:eastAsiaTheme="minorHAnsi"/>
          <w:lang w:val="sr-Cyrl-RS"/>
        </w:rPr>
      </w:pPr>
      <w:r w:rsidRPr="00297739">
        <w:rPr>
          <w:rFonts w:eastAsiaTheme="minorHAnsi"/>
          <w:lang w:val="sr-Cyrl-RS"/>
        </w:rPr>
        <w:t>Верољуб Арсић је подсетио да је Чланом 27. став 8. Закона о Народној скупштини и чланом 44. став 6. Пословника Народне скупштине прописано да председник одбора, за разматрање појединих питања из свог делокруга и припрему предлога о тим питањима, може да образује посебну радну групу, док је чланом 55. Пословника прописан делокруг рада Одбора за финансије, републички буџет и контролу трошења јавних средстава.</w:t>
      </w:r>
    </w:p>
    <w:p w:rsidR="00297739" w:rsidRPr="00297739" w:rsidRDefault="00297739" w:rsidP="00297739">
      <w:pPr>
        <w:ind w:firstLine="720"/>
        <w:jc w:val="both"/>
        <w:rPr>
          <w:rFonts w:eastAsiaTheme="minorHAnsi"/>
          <w:lang w:val="sr-Cyrl-RS"/>
        </w:rPr>
      </w:pPr>
      <w:r w:rsidRPr="00297739">
        <w:rPr>
          <w:rFonts w:eastAsiaTheme="minorHAnsi"/>
          <w:lang w:val="sr-Cyrl-RS"/>
        </w:rPr>
        <w:t xml:space="preserve">Члан Савета Комисије за контролу државне помоћи, г. Марко Видаковић, 3. априла 2023. године поднео оставку на функцију члана  Савета Комисије. Законом о контроли државне помоћи предвиђено је да председника и чланове Савета Комисије за контролу државне помоћи бира Народна скупштина на предлог Одбора за финансије, републички буџет и контролу трошења јавних средстава након спроведеног јавног конкурса који оглашава председник Народне скупштине.  </w:t>
      </w:r>
    </w:p>
    <w:p w:rsidR="00297739" w:rsidRPr="00297739" w:rsidRDefault="00297739" w:rsidP="00297739">
      <w:pPr>
        <w:ind w:firstLine="720"/>
        <w:jc w:val="both"/>
        <w:rPr>
          <w:rFonts w:eastAsiaTheme="minorHAnsi"/>
          <w:lang w:val="sr-Cyrl-RS"/>
        </w:rPr>
      </w:pPr>
      <w:r w:rsidRPr="00297739">
        <w:rPr>
          <w:rFonts w:eastAsiaTheme="minorHAnsi"/>
          <w:lang w:val="sr-Cyrl-RS"/>
        </w:rPr>
        <w:t xml:space="preserve">Закон о контроли државне помоћи у члану 12. прописује да одлуку о избору председника или члана Савета Комисије Народна скупштина доноси већином гласова свих народних посланика на предлог одбора надлежног за послове финансија, а да се избор врши по јавном конкурсу који оглашава председник Народне скупштине. </w:t>
      </w:r>
      <w:r w:rsidRPr="00297739">
        <w:rPr>
          <w:rFonts w:eastAsiaTheme="minorHAnsi"/>
          <w:lang w:val="sr-Cyrl-RS"/>
        </w:rPr>
        <w:tab/>
      </w:r>
    </w:p>
    <w:p w:rsidR="00297739" w:rsidRDefault="00297739" w:rsidP="00297739">
      <w:pPr>
        <w:spacing w:after="200"/>
        <w:ind w:firstLine="720"/>
        <w:jc w:val="both"/>
        <w:rPr>
          <w:rFonts w:eastAsiaTheme="minorHAnsi"/>
          <w:lang w:val="sr-Cyrl-RS"/>
        </w:rPr>
      </w:pPr>
      <w:r w:rsidRPr="00297739">
        <w:rPr>
          <w:rFonts w:eastAsiaTheme="minorHAnsi"/>
          <w:lang w:val="sr-Cyrl-RS"/>
        </w:rPr>
        <w:t xml:space="preserve">Следећи праксу коју је овај Одбор установио приликом првог избора Савета Комисије, предложио је да Одбор одлуком образује Радну групу у чијем саставу би били чланови  Одбора за финансије, републички буџет и контролу трошења јавних средстава, са задатком да Радна група утврди испуњеност услова у поступку предлагања кандидата за избор члана Савета Комисије за контролу државне помоћи по јавном конкурсу који ће бити објављен у „Службеном гласнику РС“, дневном листу „Политика“, на интернет страници  Народне скупштине Републике Србије као и на интернет страници Комисије за контролу државне помоћи.  Радној групи ће у извршењу овог задатка административно-стручну и техничку помоћ пружати запослени у служби Одбора. Радна група почиње са радом даном доношења одлуке о њеном образовању а завршава подношењем свеобухватног извештаја о свом раду Одбору. Такође, Радна група је дужна да о појединачним активностима обавештава Одбор и своје предлоге подноси Одбору на усвајање. </w:t>
      </w:r>
    </w:p>
    <w:p w:rsidR="00297739" w:rsidRPr="00297739" w:rsidRDefault="00297739" w:rsidP="00297739">
      <w:pPr>
        <w:spacing w:after="200"/>
        <w:ind w:firstLine="720"/>
        <w:jc w:val="both"/>
        <w:rPr>
          <w:rFonts w:eastAsiaTheme="minorHAnsi"/>
          <w:lang w:val="sr-Cyrl-RS"/>
        </w:rPr>
      </w:pPr>
      <w:r w:rsidRPr="00297739">
        <w:rPr>
          <w:lang w:val="ru-RU"/>
        </w:rPr>
        <w:t>Предложио је колеге Александру Томић, члана Одбора као председника Радне групе, Светозара Вујачића, заменика члана Одбора за члана Радне групе и Владимира Обрадовића, члана Одбора за члана Радне групе.</w:t>
      </w:r>
    </w:p>
    <w:p w:rsidR="00297739" w:rsidRPr="000012D7" w:rsidRDefault="00297739" w:rsidP="007153FE">
      <w:pPr>
        <w:jc w:val="both"/>
        <w:rPr>
          <w:b/>
        </w:rPr>
      </w:pPr>
    </w:p>
    <w:p w:rsidR="00F76908" w:rsidRPr="005869C2" w:rsidRDefault="00B716F0" w:rsidP="005500AC">
      <w:pPr>
        <w:tabs>
          <w:tab w:val="left" w:pos="1440"/>
          <w:tab w:val="left" w:pos="6795"/>
        </w:tabs>
        <w:jc w:val="both"/>
        <w:rPr>
          <w:rStyle w:val="colornavy"/>
          <w:lang w:val="sr-Cyrl-RS"/>
        </w:rPr>
      </w:pPr>
      <w:r w:rsidRPr="005869C2">
        <w:rPr>
          <w:rStyle w:val="colornavy"/>
          <w:lang w:val="sr-Cyrl-RS"/>
        </w:rPr>
        <w:tab/>
      </w:r>
    </w:p>
    <w:p w:rsidR="005869C2" w:rsidRPr="005869C2" w:rsidRDefault="005869C2" w:rsidP="005500AC">
      <w:pPr>
        <w:tabs>
          <w:tab w:val="left" w:pos="1440"/>
          <w:tab w:val="left" w:pos="6795"/>
        </w:tabs>
        <w:jc w:val="both"/>
        <w:rPr>
          <w:rStyle w:val="colornavy"/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>На основу члана 27. ст. 8. Закона о Народној скупштини („Службени гласник РС“, број 9/10), члана 44. став 6. а у вези са чланом 55. Пословника Народне скупштине („Службени гласник РС“, број 20/12 - Пречишћен текст), Одбор за финансије, републички буџет и контролу трошења јавних средстава, на 20. седници од</w:t>
      </w:r>
      <w:r w:rsidR="00490FC5">
        <w:rPr>
          <w:lang w:val="sr-Cyrl-RS"/>
        </w:rPr>
        <w:t xml:space="preserve">ржаној 13. априла 2023. године, </w:t>
      </w:r>
      <w:r w:rsidRPr="005869C2">
        <w:rPr>
          <w:lang w:val="sr-Latn-RS"/>
        </w:rPr>
        <w:t xml:space="preserve">je већином гласова </w:t>
      </w:r>
      <w:r w:rsidRPr="005869C2">
        <w:rPr>
          <w:lang w:val="sr-Cyrl-RS"/>
        </w:rPr>
        <w:t xml:space="preserve">(12 за, 1 против, 1 уздржана, 2 није гласало) донео 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center"/>
        <w:rPr>
          <w:b/>
          <w:lang w:val="sr-Cyrl-RS"/>
        </w:rPr>
      </w:pPr>
      <w:r w:rsidRPr="005869C2">
        <w:rPr>
          <w:b/>
          <w:lang w:val="sr-Cyrl-RS"/>
        </w:rPr>
        <w:t>О Д Л У К У</w:t>
      </w:r>
    </w:p>
    <w:p w:rsidR="005869C2" w:rsidRPr="005869C2" w:rsidRDefault="005869C2" w:rsidP="005869C2">
      <w:pPr>
        <w:jc w:val="center"/>
        <w:rPr>
          <w:b/>
          <w:lang w:val="sr-Cyrl-RS"/>
        </w:rPr>
      </w:pPr>
      <w:r w:rsidRPr="005869C2">
        <w:rPr>
          <w:b/>
          <w:lang w:val="sr-Cyrl-RS"/>
        </w:rPr>
        <w:t>о образовању Радне групе за утврђивање испуњености услова у поступку предлагања кандидата за избор члана Савета Комисије за контролу државне помоћи</w:t>
      </w:r>
    </w:p>
    <w:p w:rsidR="005869C2" w:rsidRPr="005869C2" w:rsidRDefault="005869C2" w:rsidP="005869C2">
      <w:pPr>
        <w:jc w:val="both"/>
        <w:rPr>
          <w:b/>
          <w:lang w:val="sr-Cyrl-RS"/>
        </w:rPr>
      </w:pPr>
    </w:p>
    <w:p w:rsidR="005869C2" w:rsidRPr="005869C2" w:rsidRDefault="005869C2" w:rsidP="005869C2">
      <w:pPr>
        <w:jc w:val="both"/>
        <w:rPr>
          <w:b/>
          <w:lang w:val="sr-Cyrl-RS"/>
        </w:rPr>
      </w:pPr>
    </w:p>
    <w:p w:rsidR="005869C2" w:rsidRPr="005869C2" w:rsidRDefault="005869C2" w:rsidP="005869C2">
      <w:pPr>
        <w:jc w:val="both"/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 xml:space="preserve">1. ОБРАЗУЈЕ СЕ Радна група за утврђивање испуњености услова у поступку предлагања кандидата за избор члана Савета Комисије за контролу државне помомћи (у даљем тексту: </w:t>
      </w:r>
      <w:r w:rsidRPr="005869C2">
        <w:rPr>
          <w:i/>
          <w:lang w:val="sr-Cyrl-RS"/>
        </w:rPr>
        <w:t>Радна група</w:t>
      </w:r>
      <w:r w:rsidRPr="005869C2">
        <w:rPr>
          <w:lang w:val="sr-Cyrl-RS"/>
        </w:rPr>
        <w:t>), у следећем саставу:</w:t>
      </w:r>
    </w:p>
    <w:p w:rsidR="005869C2" w:rsidRPr="005869C2" w:rsidRDefault="005869C2" w:rsidP="005869C2">
      <w:pPr>
        <w:jc w:val="both"/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</w:r>
      <w:r w:rsidRPr="005869C2">
        <w:rPr>
          <w:b/>
          <w:lang w:val="sr-Cyrl-RS"/>
        </w:rPr>
        <w:t>Председник</w:t>
      </w:r>
      <w:r w:rsidRPr="005869C2">
        <w:rPr>
          <w:lang w:val="sr-Cyrl-RS"/>
        </w:rPr>
        <w:t>:</w:t>
      </w: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</w:r>
      <w:r w:rsidRPr="005869C2">
        <w:rPr>
          <w:b/>
          <w:lang w:val="sr-Cyrl-RS"/>
        </w:rPr>
        <w:t>-</w:t>
      </w:r>
      <w:r w:rsidRPr="005869C2">
        <w:rPr>
          <w:lang w:val="sr-Cyrl-RS"/>
        </w:rPr>
        <w:t xml:space="preserve">  Александра Томић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</w:r>
      <w:r w:rsidRPr="005869C2">
        <w:rPr>
          <w:b/>
          <w:lang w:val="sr-Cyrl-RS"/>
        </w:rPr>
        <w:t>Чланови</w:t>
      </w:r>
      <w:r w:rsidRPr="005869C2">
        <w:rPr>
          <w:lang w:val="sr-Cyrl-RS"/>
        </w:rPr>
        <w:t>:</w:t>
      </w: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tab/>
      </w:r>
      <w:r w:rsidRPr="005869C2">
        <w:tab/>
      </w:r>
      <w:r w:rsidRPr="005869C2">
        <w:rPr>
          <w:lang w:val="sr-Cyrl-RS"/>
        </w:rPr>
        <w:t>- Светозар Вујачић</w:t>
      </w: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>- Владимир Обрадовић</w:t>
      </w:r>
    </w:p>
    <w:p w:rsidR="005869C2" w:rsidRPr="005869C2" w:rsidRDefault="005869C2" w:rsidP="005869C2">
      <w:pPr>
        <w:pStyle w:val="ListParagraph"/>
        <w:ind w:left="1800"/>
        <w:rPr>
          <w:sz w:val="24"/>
          <w:szCs w:val="24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>2. Задатак Радне групе је да у поступку предлагања кандидата за избор члана Савета Комисије за контролу државне помоћи (у даљем тексту: Комисија), по јавном конкурсу који ће бити објављен у „Службеном гласнику РС“, дневном листу „Политика“ и на интернет страници Народне скупштине Републике Србије и Комисије за контролу државне помоћи, изврши преглед пријава на јавни конкурс и пратеће документације ради провере и утврђивања испуњености свих услова наведених у јавном конкурсу.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>3.  Радној групи ће у спровођењу задатка из тачке 2. ове одлуке административно-стручну и техничку помоћ пружати запослени у служби Одбора.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 xml:space="preserve">4. Радна група почиње са радом даном доношења одлуке а завршава подношењем извештаја о свом раду Одбору. Радна група је дужна да о свакој појединачној активности обавештава и своје предлоге подноси Одбору на усвајање. 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Default="005869C2" w:rsidP="002B6476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5869C2">
        <w:rPr>
          <w:sz w:val="24"/>
          <w:szCs w:val="24"/>
          <w:lang w:val="sr-Cyrl-RS"/>
        </w:rPr>
        <w:t>Ова одлука ступа на снагу даном доношења.</w:t>
      </w:r>
    </w:p>
    <w:p w:rsidR="00B04EE9" w:rsidRPr="00B04EE9" w:rsidRDefault="00B04EE9" w:rsidP="00B04EE9">
      <w:pPr>
        <w:pStyle w:val="ListParagraph"/>
        <w:ind w:left="1350"/>
        <w:rPr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5E4EDA">
        <w:rPr>
          <w:rFonts w:ascii="Times New Roman" w:hAnsi="Times New Roman"/>
          <w:sz w:val="24"/>
          <w:szCs w:val="24"/>
          <w:lang w:val="sr-Cyrl-RS"/>
        </w:rPr>
        <w:t>3</w:t>
      </w:r>
      <w:r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5869C2">
        <w:rPr>
          <w:rFonts w:ascii="Times New Roman" w:hAnsi="Times New Roman"/>
          <w:sz w:val="24"/>
          <w:szCs w:val="24"/>
          <w:lang w:val="sr-Cyrl-RS"/>
        </w:rPr>
        <w:t>45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тонски снимана.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>СЕКРЕТАР ОДБОРА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t xml:space="preserve">   </w:t>
      </w:r>
      <w:r w:rsidRPr="00C25585">
        <w:rPr>
          <w:lang w:val="sr-Cyrl-RS"/>
        </w:rPr>
        <w:t xml:space="preserve">      ПРЕДСЕДНИК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Default="00F76908" w:rsidP="00490FC5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Тијана Игњатовић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Верољуб Арсић</w:t>
      </w:r>
    </w:p>
    <w:sectPr w:rsidR="00F76908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0DF4"/>
    <w:multiLevelType w:val="hybridMultilevel"/>
    <w:tmpl w:val="880A4AF8"/>
    <w:lvl w:ilvl="0" w:tplc="AA58A3C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782D2858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1D"/>
    <w:rsid w:val="000012D7"/>
    <w:rsid w:val="0000382B"/>
    <w:rsid w:val="00064857"/>
    <w:rsid w:val="000B7B7F"/>
    <w:rsid w:val="000C5E80"/>
    <w:rsid w:val="001472AF"/>
    <w:rsid w:val="001558A4"/>
    <w:rsid w:val="001C2F82"/>
    <w:rsid w:val="001E0D7C"/>
    <w:rsid w:val="001E713F"/>
    <w:rsid w:val="00205106"/>
    <w:rsid w:val="002060D9"/>
    <w:rsid w:val="00225616"/>
    <w:rsid w:val="002263F7"/>
    <w:rsid w:val="002368DF"/>
    <w:rsid w:val="002657D9"/>
    <w:rsid w:val="00277B5E"/>
    <w:rsid w:val="00297739"/>
    <w:rsid w:val="00297903"/>
    <w:rsid w:val="002B570D"/>
    <w:rsid w:val="002B6476"/>
    <w:rsid w:val="002C64DC"/>
    <w:rsid w:val="002E6E9C"/>
    <w:rsid w:val="002F31FB"/>
    <w:rsid w:val="00314F53"/>
    <w:rsid w:val="003341B1"/>
    <w:rsid w:val="00363E5F"/>
    <w:rsid w:val="003B66A3"/>
    <w:rsid w:val="003C28DB"/>
    <w:rsid w:val="003F7242"/>
    <w:rsid w:val="00424CAE"/>
    <w:rsid w:val="004676D1"/>
    <w:rsid w:val="00490FC5"/>
    <w:rsid w:val="004A1829"/>
    <w:rsid w:val="004D027E"/>
    <w:rsid w:val="004F1F21"/>
    <w:rsid w:val="00542A1E"/>
    <w:rsid w:val="005500AC"/>
    <w:rsid w:val="005625F3"/>
    <w:rsid w:val="005768A1"/>
    <w:rsid w:val="005869C2"/>
    <w:rsid w:val="005A781D"/>
    <w:rsid w:val="005E4EDA"/>
    <w:rsid w:val="00621B47"/>
    <w:rsid w:val="00627584"/>
    <w:rsid w:val="00650C11"/>
    <w:rsid w:val="006573F6"/>
    <w:rsid w:val="006A28EE"/>
    <w:rsid w:val="006B6796"/>
    <w:rsid w:val="006E3340"/>
    <w:rsid w:val="006F78DC"/>
    <w:rsid w:val="007153FE"/>
    <w:rsid w:val="00734490"/>
    <w:rsid w:val="007A3591"/>
    <w:rsid w:val="007A4529"/>
    <w:rsid w:val="00867EA1"/>
    <w:rsid w:val="00874A38"/>
    <w:rsid w:val="0089511D"/>
    <w:rsid w:val="008B11E8"/>
    <w:rsid w:val="008E7D2D"/>
    <w:rsid w:val="009118C9"/>
    <w:rsid w:val="00951945"/>
    <w:rsid w:val="0099530D"/>
    <w:rsid w:val="009B293B"/>
    <w:rsid w:val="009D429D"/>
    <w:rsid w:val="009F2900"/>
    <w:rsid w:val="00A91DA5"/>
    <w:rsid w:val="00AB5A5C"/>
    <w:rsid w:val="00AD7772"/>
    <w:rsid w:val="00B04EE9"/>
    <w:rsid w:val="00B108DA"/>
    <w:rsid w:val="00B31660"/>
    <w:rsid w:val="00B51B37"/>
    <w:rsid w:val="00B716F0"/>
    <w:rsid w:val="00B735AA"/>
    <w:rsid w:val="00B838F9"/>
    <w:rsid w:val="00B85CAE"/>
    <w:rsid w:val="00B90B61"/>
    <w:rsid w:val="00BC2AE4"/>
    <w:rsid w:val="00BC3149"/>
    <w:rsid w:val="00BE3496"/>
    <w:rsid w:val="00BE7F69"/>
    <w:rsid w:val="00C25585"/>
    <w:rsid w:val="00C7510F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C0EC8"/>
    <w:rsid w:val="00DE196B"/>
    <w:rsid w:val="00E44D99"/>
    <w:rsid w:val="00E66AF8"/>
    <w:rsid w:val="00EA246D"/>
    <w:rsid w:val="00EC630D"/>
    <w:rsid w:val="00F15107"/>
    <w:rsid w:val="00F20F90"/>
    <w:rsid w:val="00F7274A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40DBD-3E0C-4917-B882-66771D4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22F4-53F6-4B07-BD28-317B7374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15</cp:revision>
  <dcterms:created xsi:type="dcterms:W3CDTF">2023-04-21T10:35:00Z</dcterms:created>
  <dcterms:modified xsi:type="dcterms:W3CDTF">2023-05-08T09:07:00Z</dcterms:modified>
</cp:coreProperties>
</file>